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24.00000000000006" w:lineRule="auto"/>
        <w:jc w:val="left"/>
        <w:rPr>
          <w:b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24.00000000000006" w:lineRule="auto"/>
        <w:jc w:val="center"/>
        <w:rPr>
          <w:b w:val="1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3"/>
          <w:szCs w:val="23"/>
          <w:rtl w:val="0"/>
        </w:rPr>
        <w:t xml:space="preserve">Jelentkezési lap nyári táborba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24.00000000000006" w:lineRule="auto"/>
        <w:jc w:val="center"/>
        <w:rPr>
          <w:b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24.00000000000006" w:lineRule="auto"/>
        <w:jc w:val="center"/>
        <w:rPr>
          <w:b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24.00000000000006" w:lineRule="auto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Melyik táborba jelentkezik?  </w:t>
      </w:r>
    </w:p>
    <w:p w:rsidR="00000000" w:rsidDel="00000000" w:rsidP="00000000" w:rsidRDefault="00000000" w:rsidRPr="00000000" w14:paraId="00000007">
      <w:pPr>
        <w:pageBreakBefore w:val="0"/>
        <w:spacing w:after="160" w:line="259" w:lineRule="auto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Napközis Tábor, Csepel</w:t>
        <w:tab/>
        <w:tab/>
        <w:t xml:space="preserve"> ▢</w:t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Edzőtábor, Kiskunhalas</w:t>
        <w:tab/>
        <w:tab/>
        <w:t xml:space="preserve"> ▢</w:t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24.00000000000006" w:lineRule="auto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Gyermek adatai</w:t>
      </w: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5"/>
        <w:gridCol w:w="5790"/>
        <w:tblGridChange w:id="0">
          <w:tblGrid>
            <w:gridCol w:w="3645"/>
            <w:gridCol w:w="57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Gyermek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Taj kártya száma: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gyermek születési dátuma: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gyermek lakcíme: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gyermek anyjának neve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nyilatkozatot kiállító törvényes képviselő </w:t>
      </w:r>
    </w:p>
    <w:tbl>
      <w:tblPr>
        <w:tblStyle w:val="Table2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5235"/>
        <w:tblGridChange w:id="0">
          <w:tblGrid>
            <w:gridCol w:w="4035"/>
            <w:gridCol w:w="52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lakcíme: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Telefonos elérhetősége: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nyilatkozat kiállításának dátuma: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Törvényes képviselő aláírása: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24.00000000000006" w:lineRule="auto"/>
      <w:ind w:firstLine="720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                                                                                    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www.acrofighters.hu</w:t>
      </w:r>
    </w:hyperlink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                                                              +36 30 471 81 90                                                                             acrofighters@gmail.com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spacing w:line="324.00000000000006" w:lineRule="auto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-276224</wp:posOffset>
          </wp:positionV>
          <wp:extent cx="4033838" cy="87856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3838" cy="8785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ageBreakBefore w:val="0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crofighters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